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/>
  <w:body>
    <w:p w:rsidR="00000000" w:rsidRDefault="00A17A33">
      <w:pPr>
        <w:rPr>
          <w:lang w:val="es-A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66675</wp:posOffset>
                </wp:positionV>
                <wp:extent cx="10163175" cy="3238500"/>
                <wp:effectExtent l="19050" t="0" r="47625" b="38100"/>
                <wp:wrapNone/>
                <wp:docPr id="8" name="Nub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3175" cy="32385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Default="00A17A33">
                            <w:pPr>
                              <w:jc w:val="center"/>
                              <w:rPr>
                                <w:rFonts w:ascii="Tempus Sans ITC" w:hAnsi="Tempus Sans ITC"/>
                                <w:sz w:val="144"/>
                                <w:lang w:val="es-AR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144"/>
                                <w:lang w:val="es-AR"/>
                              </w:rPr>
                              <w:t>Perímetro y área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Nube 1" o:spid="_x0000_s1026" style="position:absolute;margin-left:82.5pt;margin-top:5.25pt;width:800.25pt;height:2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1104069,1962366;508159,1902619;1629872,2616213;1369206,2644775;3876593,2930393;3719440,2799953;6781802,2605118;6718988,2748227;8029144,1720753;8793969,2255705;9833342,1151017;9492688,1351624;9016054,406762;9033933,501518;6840852,296263;7015414,175419;5208862,353836;5293320,249634;3293622,389220;3599458,490273;970913,1183627;917509,1077251" o:connectangles="0,0,0,0,0,0,0,0,0,0,0,0,0,0,0,0,0,0,0,0,0,0" textboxrect="0,0,43200,43200"/>
                <v:textbox>
                  <w:txbxContent>
                    <w:p w:rsidR="00000000" w:rsidRDefault="00A17A33">
                      <w:pPr>
                        <w:jc w:val="center"/>
                        <w:rPr>
                          <w:rFonts w:ascii="Tempus Sans ITC" w:hAnsi="Tempus Sans ITC"/>
                          <w:sz w:val="144"/>
                          <w:lang w:val="es-AR"/>
                        </w:rPr>
                      </w:pPr>
                      <w:r>
                        <w:rPr>
                          <w:rFonts w:ascii="Tempus Sans ITC" w:hAnsi="Tempus Sans ITC"/>
                          <w:sz w:val="144"/>
                          <w:lang w:val="es-AR"/>
                        </w:rPr>
                        <w:t>Perímetro y área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104775</wp:posOffset>
                </wp:positionV>
                <wp:extent cx="609600" cy="419100"/>
                <wp:effectExtent l="19050" t="28575" r="9525" b="28575"/>
                <wp:wrapNone/>
                <wp:docPr id="7" name="Flecha izquierda 2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1910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90EB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 izquierda 2" o:spid="_x0000_s1026" type="#_x0000_t66" href="C:\MARTINEZ CLARIBEL\MATEMATICA\index.htm" style="position:absolute;margin-left:-5.25pt;margin-top:8.25pt;width:48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" o:button="t" adj="7425" fillcolor="#a5a5a5 [3206]" strokecolor="#525252 [1606]" strokeweight="1pt">
                <v:fill o:detectmouseclick="t"/>
              </v:shape>
            </w:pict>
          </mc:Fallback>
        </mc:AlternateContent>
      </w: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rPr>
          <w:lang w:val="es-AR"/>
        </w:rPr>
      </w:pPr>
    </w:p>
    <w:p w:rsidR="00000000" w:rsidRDefault="00A17A33">
      <w:pPr>
        <w:jc w:val="center"/>
        <w:rPr>
          <w:rFonts w:ascii="Baskerville Old Face" w:hAnsi="Baskerville Old Face"/>
          <w:sz w:val="36"/>
          <w:lang w:val="es-AR"/>
        </w:rPr>
      </w:pPr>
      <w:r>
        <w:rPr>
          <w:rFonts w:ascii="Baskerville Old Face" w:hAnsi="Baskerville Old Face"/>
          <w:sz w:val="36"/>
          <w:lang w:val="es-AR"/>
        </w:rPr>
        <w:t>¿De qué hablamos cuando nos nombran el perímetro y el área de una figura geométrica?</w:t>
      </w:r>
    </w:p>
    <w:p w:rsidR="00000000" w:rsidRDefault="00A17A33">
      <w:pPr>
        <w:jc w:val="center"/>
        <w:rPr>
          <w:rFonts w:ascii="Baskerville Old Face" w:hAnsi="Baskerville Old Face"/>
          <w:sz w:val="36"/>
          <w:lang w:val="es-AR"/>
        </w:rPr>
      </w:pPr>
    </w:p>
    <w:p w:rsidR="00000000" w:rsidRDefault="00A17A33">
      <w:pPr>
        <w:rPr>
          <w:rFonts w:ascii="Baskerville Old Face" w:hAnsi="Baskerville Old Face"/>
          <w:sz w:val="36"/>
          <w:lang w:val="es-AR"/>
        </w:rPr>
      </w:pPr>
      <w:r>
        <w:rPr>
          <w:rFonts w:ascii="Baskerville Old Face" w:hAnsi="Baskerville Old Face"/>
          <w:sz w:val="36"/>
          <w:lang w:val="es-AR"/>
        </w:rPr>
        <w:t>ÁREA: es la medida de la superficie encerrada por una figura plana.</w:t>
      </w:r>
    </w:p>
    <w:p w:rsidR="00000000" w:rsidRDefault="00A17A33">
      <w:pPr>
        <w:rPr>
          <w:rFonts w:ascii="Baskerville Old Face" w:hAnsi="Baskerville Old Face"/>
          <w:sz w:val="36"/>
          <w:lang w:val="es-AR"/>
        </w:rPr>
      </w:pPr>
    </w:p>
    <w:p w:rsidR="00000000" w:rsidRDefault="00A17A33">
      <w:pPr>
        <w:rPr>
          <w:rFonts w:ascii="Baskerville Old Face" w:hAnsi="Baskerville Old Face"/>
          <w:sz w:val="36"/>
          <w:lang w:val="es-AR"/>
        </w:rPr>
      </w:pPr>
      <w:r>
        <w:rPr>
          <w:rFonts w:ascii="Baskerville Old Face" w:hAnsi="Baskerville Old Face"/>
          <w:sz w:val="36"/>
          <w:lang w:val="es-AR"/>
        </w:rPr>
        <w:t>PERÍMETRO: es la suma de los lados de una figura geométrica.</w:t>
      </w:r>
    </w:p>
    <w:p w:rsidR="00000000" w:rsidRDefault="00A17A33">
      <w:pPr>
        <w:rPr>
          <w:rFonts w:ascii="Baskerville Old Face" w:hAnsi="Baskerville Old Face"/>
          <w:sz w:val="36"/>
          <w:lang w:val="es-AR"/>
        </w:rPr>
      </w:pPr>
    </w:p>
    <w:p w:rsidR="00000000" w:rsidRDefault="00A17A33">
      <w:pPr>
        <w:jc w:val="center"/>
        <w:rPr>
          <w:rFonts w:ascii="Baskerville Old Face" w:hAnsi="Baskerville Old Face"/>
          <w:sz w:val="36"/>
          <w:lang w:val="es-AR"/>
        </w:rPr>
      </w:pPr>
      <w:r>
        <w:rPr>
          <w:rFonts w:ascii="Baskerville Old Face" w:hAnsi="Baskerville Old Face"/>
          <w:noProof/>
          <w:sz w:val="36"/>
        </w:rPr>
        <w:lastRenderedPageBreak/>
        <w:drawing>
          <wp:inline distT="0" distB="0" distL="0" distR="0">
            <wp:extent cx="3562350" cy="1304925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17A33">
      <w:pPr>
        <w:jc w:val="center"/>
        <w:rPr>
          <w:rFonts w:ascii="Baskerville Old Face" w:hAnsi="Baskerville Old Face"/>
          <w:sz w:val="36"/>
          <w:lang w:val="es-AR"/>
        </w:rPr>
      </w:pPr>
    </w:p>
    <w:p w:rsidR="00000000" w:rsidRDefault="00A17A33">
      <w:pPr>
        <w:rPr>
          <w:rFonts w:ascii="Baskerville Old Face" w:hAnsi="Baskerville Old Face"/>
          <w:sz w:val="36"/>
          <w:lang w:val="es-AR"/>
        </w:rPr>
      </w:pPr>
      <w:r>
        <w:rPr>
          <w:rFonts w:ascii="Baskerville Old Face" w:hAnsi="Baskerville Old Face"/>
          <w:sz w:val="36"/>
          <w:lang w:val="es-AR"/>
        </w:rPr>
        <w:t>Existen varias fórmulas dependiendo de la figura que se desee utilizar, se los dejo a continuación.</w:t>
      </w:r>
    </w:p>
    <w:p w:rsidR="00000000" w:rsidRDefault="00A17A33">
      <w:pPr>
        <w:rPr>
          <w:rFonts w:ascii="Baskerville Old Face" w:hAnsi="Baskerville Old Face"/>
          <w:sz w:val="36"/>
          <w:lang w:val="es-AR"/>
        </w:rPr>
      </w:pPr>
    </w:p>
    <w:p w:rsidR="00000000" w:rsidRDefault="00A17A33">
      <w:pPr>
        <w:jc w:val="center"/>
        <w:rPr>
          <w:rFonts w:ascii="Baskerville Old Face" w:hAnsi="Baskerville Old Face"/>
          <w:sz w:val="36"/>
          <w:lang w:val="es-AR"/>
        </w:rPr>
      </w:pPr>
      <w:r>
        <w:rPr>
          <w:rFonts w:ascii="Baskerville Old Face" w:hAnsi="Baskerville Old Face"/>
          <w:noProof/>
          <w:sz w:val="36"/>
        </w:rPr>
        <w:drawing>
          <wp:inline distT="0" distB="0" distL="0" distR="0">
            <wp:extent cx="3857625" cy="4819650"/>
            <wp:effectExtent l="0" t="0" r="9525" b="0"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17A33">
      <w:pPr>
        <w:rPr>
          <w:rFonts w:ascii="Baskerville Old Face" w:hAnsi="Baskerville Old Face"/>
          <w:sz w:val="36"/>
          <w:lang w:val="es-AR"/>
        </w:rPr>
      </w:pPr>
    </w:p>
    <w:p w:rsidR="00000000" w:rsidRDefault="00A17A33">
      <w:pPr>
        <w:rPr>
          <w:rFonts w:ascii="Baskerville Old Face" w:hAnsi="Baskerville Old Face"/>
          <w:sz w:val="36"/>
          <w:lang w:val="es-AR"/>
        </w:rPr>
      </w:pPr>
      <w:r>
        <w:rPr>
          <w:rFonts w:ascii="Baskerville Old Face" w:hAnsi="Baskerville Old Face"/>
          <w:sz w:val="36"/>
          <w:lang w:val="es-AR"/>
        </w:rPr>
        <w:lastRenderedPageBreak/>
        <w:t>Con la información dada realicen las siguientes actividades:</w:t>
      </w:r>
    </w:p>
    <w:tbl>
      <w:tblPr>
        <w:tblStyle w:val="Tablaconcuadrcu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255"/>
      </w:tblGrid>
      <w:tr w:rsidR="00000000">
        <w:trPr>
          <w:jc w:val="center"/>
        </w:trPr>
        <w:tc>
          <w:tcPr>
            <w:tcW w:w="4414" w:type="dxa"/>
            <w:hideMark/>
          </w:tcPr>
          <w:p w:rsidR="00000000" w:rsidRDefault="00A17A33">
            <w:pPr>
              <w:spacing w:after="0" w:line="240" w:lineRule="auto"/>
              <w:rPr>
                <w:rFonts w:ascii="Baskerville Old Face" w:hAnsi="Baskerville Old Face" w:cstheme="minorBidi"/>
                <w:sz w:val="36"/>
                <w:lang w:val="es-AR"/>
              </w:rPr>
            </w:pPr>
            <w:r>
              <w:rPr>
                <w:rFonts w:ascii="Baskerville Old Face" w:hAnsi="Baskerville Old Face" w:cstheme="minorBidi"/>
                <w:noProof/>
                <w:sz w:val="36"/>
                <w:lang w:val="es-AR"/>
              </w:rPr>
              <w:t xml:space="preserve"> </w:t>
            </w:r>
            <w:r>
              <w:rPr>
                <w:rFonts w:ascii="Baskerville Old Face" w:hAnsi="Baskerville Old Face"/>
                <w:noProof/>
                <w:sz w:val="36"/>
              </w:rPr>
              <w:drawing>
                <wp:inline distT="0" distB="0" distL="0" distR="0">
                  <wp:extent cx="4562475" cy="2400300"/>
                  <wp:effectExtent l="0" t="0" r="9525" b="0"/>
                  <wp:docPr id="3" name="Imagen 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  <w:hideMark/>
          </w:tcPr>
          <w:p w:rsidR="00000000" w:rsidRDefault="00A17A33">
            <w:pPr>
              <w:spacing w:after="0" w:line="240" w:lineRule="auto"/>
              <w:rPr>
                <w:rFonts w:ascii="Baskerville Old Face" w:hAnsi="Baskerville Old Face" w:cstheme="minorBidi"/>
                <w:sz w:val="36"/>
                <w:lang w:val="es-AR"/>
              </w:rPr>
            </w:pPr>
            <w:r>
              <w:rPr>
                <w:rFonts w:ascii="Baskerville Old Face" w:hAnsi="Baskerville Old Face" w:cstheme="minorBidi"/>
                <w:noProof/>
                <w:sz w:val="36"/>
                <w:lang w:val="es-AR"/>
              </w:rPr>
              <w:t xml:space="preserve"> </w:t>
            </w:r>
            <w:r>
              <w:rPr>
                <w:rFonts w:ascii="Baskerville Old Face" w:hAnsi="Baskerville Old Face"/>
                <w:noProof/>
                <w:sz w:val="36"/>
              </w:rPr>
              <w:drawing>
                <wp:inline distT="0" distB="0" distL="0" distR="0">
                  <wp:extent cx="4200525" cy="2333625"/>
                  <wp:effectExtent l="0" t="0" r="9525" b="9525"/>
                  <wp:docPr id="4" name="Imagen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4414" w:type="dxa"/>
          </w:tcPr>
          <w:p w:rsidR="00000000" w:rsidRDefault="00A17A33">
            <w:pPr>
              <w:spacing w:after="0" w:line="240" w:lineRule="auto"/>
              <w:rPr>
                <w:rFonts w:ascii="Baskerville Old Face" w:hAnsi="Baskerville Old Face" w:cstheme="minorBidi"/>
                <w:noProof/>
                <w:sz w:val="36"/>
              </w:rPr>
            </w:pPr>
          </w:p>
          <w:p w:rsidR="00000000" w:rsidRDefault="00A17A33">
            <w:pPr>
              <w:spacing w:after="0" w:line="240" w:lineRule="auto"/>
              <w:rPr>
                <w:rFonts w:ascii="Baskerville Old Face" w:hAnsi="Baskerville Old Face" w:cstheme="minorBidi"/>
                <w:sz w:val="36"/>
                <w:lang w:val="es-AR"/>
              </w:rPr>
            </w:pPr>
            <w:r>
              <w:rPr>
                <w:rFonts w:ascii="Baskerville Old Face" w:hAnsi="Baskerville Old Face"/>
                <w:noProof/>
                <w:sz w:val="36"/>
              </w:rPr>
              <w:drawing>
                <wp:inline distT="0" distB="0" distL="0" distR="0">
                  <wp:extent cx="2581275" cy="2962275"/>
                  <wp:effectExtent l="0" t="0" r="9525" b="9525"/>
                  <wp:docPr id="5" name="Imagen 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:rsidR="00000000" w:rsidRDefault="00A17A33">
            <w:pPr>
              <w:spacing w:after="0" w:line="240" w:lineRule="auto"/>
              <w:rPr>
                <w:rFonts w:ascii="Baskerville Old Face" w:hAnsi="Baskerville Old Face" w:cstheme="minorBidi"/>
                <w:noProof/>
                <w:sz w:val="36"/>
              </w:rPr>
            </w:pPr>
          </w:p>
          <w:p w:rsidR="00000000" w:rsidRDefault="00A17A33">
            <w:pPr>
              <w:spacing w:after="0" w:line="240" w:lineRule="auto"/>
              <w:rPr>
                <w:rFonts w:ascii="Baskerville Old Face" w:hAnsi="Baskerville Old Face" w:cstheme="minorBidi"/>
                <w:sz w:val="36"/>
                <w:lang w:val="es-AR"/>
              </w:rPr>
            </w:pPr>
            <w:r>
              <w:rPr>
                <w:rFonts w:ascii="Baskerville Old Face" w:hAnsi="Baskerville Old Face"/>
                <w:noProof/>
                <w:sz w:val="36"/>
              </w:rPr>
              <w:drawing>
                <wp:inline distT="0" distB="0" distL="0" distR="0">
                  <wp:extent cx="4219575" cy="2143125"/>
                  <wp:effectExtent l="0" t="0" r="9525" b="9525"/>
                  <wp:docPr id="6" name="Imagen 1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A17A33">
      <w:pPr>
        <w:rPr>
          <w:rFonts w:ascii="Baskerville Old Face" w:hAnsi="Baskerville Old Face"/>
          <w:sz w:val="36"/>
          <w:lang w:val="es-AR"/>
        </w:rPr>
      </w:pPr>
    </w:p>
    <w:p w:rsidR="00A17A33" w:rsidRDefault="00A17A33">
      <w:pPr>
        <w:rPr>
          <w:rFonts w:ascii="Baskerville Old Face" w:hAnsi="Baskerville Old Face"/>
          <w:sz w:val="36"/>
          <w:lang w:val="es-AR"/>
        </w:rPr>
      </w:pPr>
    </w:p>
    <w:sectPr w:rsidR="00A17A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6B"/>
    <w:rsid w:val="003A156B"/>
    <w:rsid w:val="00A1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9E86C-7127-4467-95E5-78FD1CBE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erebriti.com/juegos-de-matematicas/areas-y-perimetr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es/resource/23391730/%C3%A1rea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es.liveworksheets.com/bj1941856kq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hyperlink" Target="file:///C:\MARTINEZ%20CLARIBEL\MATEMATICA\index.htm" TargetMode="External"/><Relationship Id="rId9" Type="http://schemas.openxmlformats.org/officeDocument/2006/relationships/hyperlink" Target="https://www.cokitos.com/geoplano-virtual-tablero-geometrico/play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Claribel</dc:creator>
  <cp:keywords/>
  <dc:description/>
  <cp:lastModifiedBy>Claribel</cp:lastModifiedBy>
  <cp:revision>2</cp:revision>
  <dcterms:created xsi:type="dcterms:W3CDTF">2024-08-29T23:26:00Z</dcterms:created>
  <dcterms:modified xsi:type="dcterms:W3CDTF">2024-08-29T23:26:00Z</dcterms:modified>
</cp:coreProperties>
</file>